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75" w:rsidRDefault="00734B75">
      <w:pPr>
        <w:rPr>
          <w:rFonts w:ascii="Times New Roman" w:hAnsi="Times New Roman" w:cs="Times New Roman"/>
          <w:sz w:val="24"/>
          <w:szCs w:val="24"/>
        </w:rPr>
      </w:pPr>
      <w:bookmarkStart w:id="0" w:name="_GoBack"/>
      <w:bookmarkEnd w:id="0"/>
      <w:r>
        <w:rPr>
          <w:rFonts w:cs="ＭＳ 明朝" w:hint="eastAsia"/>
          <w:sz w:val="24"/>
          <w:szCs w:val="24"/>
        </w:rPr>
        <w:t>「</w:t>
      </w:r>
      <w:r w:rsidR="008726F1">
        <w:rPr>
          <w:rFonts w:cs="ＭＳ 明朝" w:hint="eastAsia"/>
          <w:sz w:val="24"/>
          <w:szCs w:val="24"/>
        </w:rPr>
        <w:t>青森</w:t>
      </w:r>
      <w:r>
        <w:rPr>
          <w:rFonts w:cs="ＭＳ 明朝" w:hint="eastAsia"/>
          <w:sz w:val="24"/>
          <w:szCs w:val="24"/>
        </w:rPr>
        <w:t>地方裁判所平成２７年（行ウ）第</w:t>
      </w:r>
      <w:r w:rsidR="008726F1">
        <w:rPr>
          <w:rFonts w:cs="ＭＳ 明朝" w:hint="eastAsia"/>
          <w:sz w:val="24"/>
          <w:szCs w:val="24"/>
        </w:rPr>
        <w:t>4</w:t>
      </w:r>
      <w:r>
        <w:rPr>
          <w:rFonts w:cs="ＭＳ 明朝" w:hint="eastAsia"/>
          <w:sz w:val="24"/>
          <w:szCs w:val="24"/>
        </w:rPr>
        <w:t>号」</w:t>
      </w:r>
    </w:p>
    <w:p w:rsidR="00734B75" w:rsidRDefault="000B4081" w:rsidP="00AB3188">
      <w:pPr>
        <w:spacing w:beforeLines="50" w:before="180"/>
        <w:ind w:firstLineChars="100" w:firstLine="240"/>
        <w:rPr>
          <w:rFonts w:ascii="Times New Roman" w:hAnsi="Times New Roman" w:cs="Times New Roman"/>
          <w:sz w:val="24"/>
          <w:szCs w:val="24"/>
        </w:rPr>
      </w:pPr>
      <w:r>
        <w:rPr>
          <w:rFonts w:cs="ＭＳ 明朝" w:hint="eastAsia"/>
          <w:sz w:val="24"/>
          <w:szCs w:val="24"/>
        </w:rPr>
        <w:t>青森</w:t>
      </w:r>
      <w:r w:rsidR="00734B75">
        <w:rPr>
          <w:rFonts w:cs="ＭＳ 明朝" w:hint="eastAsia"/>
          <w:sz w:val="24"/>
          <w:szCs w:val="24"/>
        </w:rPr>
        <w:t>地方裁判所</w:t>
      </w:r>
      <w:r w:rsidR="00D3222A">
        <w:rPr>
          <w:rFonts w:cs="ＭＳ 明朝" w:hint="eastAsia"/>
          <w:sz w:val="24"/>
          <w:szCs w:val="24"/>
        </w:rPr>
        <w:t>第２</w:t>
      </w:r>
      <w:r w:rsidR="00734B75">
        <w:rPr>
          <w:rFonts w:cs="ＭＳ 明朝" w:hint="eastAsia"/>
          <w:sz w:val="24"/>
          <w:szCs w:val="24"/>
        </w:rPr>
        <w:t>民事部</w:t>
      </w:r>
      <w:r>
        <w:rPr>
          <w:rFonts w:cs="ＭＳ 明朝" w:hint="eastAsia"/>
          <w:sz w:val="24"/>
          <w:szCs w:val="24"/>
        </w:rPr>
        <w:t xml:space="preserve">　　</w:t>
      </w:r>
      <w:r w:rsidR="00734B75">
        <w:rPr>
          <w:rFonts w:cs="ＭＳ 明朝" w:hint="eastAsia"/>
          <w:sz w:val="24"/>
          <w:szCs w:val="24"/>
        </w:rPr>
        <w:t xml:space="preserve">　裁判長　殿</w:t>
      </w:r>
    </w:p>
    <w:p w:rsidR="00734B75" w:rsidRDefault="00734B75">
      <w:pPr>
        <w:rPr>
          <w:rFonts w:ascii="Times New Roman" w:hAnsi="Times New Roman" w:cs="Times New Roman"/>
          <w:sz w:val="24"/>
          <w:szCs w:val="24"/>
        </w:rPr>
      </w:pPr>
    </w:p>
    <w:p w:rsidR="00734B75" w:rsidRDefault="00734B75">
      <w:pPr>
        <w:jc w:val="center"/>
        <w:rPr>
          <w:rFonts w:ascii="Times New Roman" w:hAnsi="Times New Roman" w:cs="Times New Roman"/>
          <w:sz w:val="32"/>
          <w:szCs w:val="32"/>
        </w:rPr>
      </w:pPr>
      <w:r>
        <w:rPr>
          <w:rFonts w:cs="ＭＳ 明朝" w:hint="eastAsia"/>
          <w:sz w:val="32"/>
          <w:szCs w:val="32"/>
        </w:rPr>
        <w:t>「年金引き下げ違憲訴訟」の公正判決を求める要請書</w:t>
      </w:r>
    </w:p>
    <w:p w:rsidR="00C96778" w:rsidRPr="00D81132" w:rsidRDefault="00734B75" w:rsidP="00D81132">
      <w:pPr>
        <w:ind w:firstLineChars="100" w:firstLine="240"/>
        <w:rPr>
          <w:rFonts w:cs="ＭＳ 明朝"/>
          <w:sz w:val="24"/>
          <w:szCs w:val="24"/>
        </w:rPr>
      </w:pPr>
      <w:r w:rsidRPr="00D81132">
        <w:rPr>
          <w:rFonts w:cs="ＭＳ 明朝" w:hint="eastAsia"/>
          <w:sz w:val="24"/>
          <w:szCs w:val="24"/>
        </w:rPr>
        <w:t>本件訴訟は、直接的には</w:t>
      </w:r>
      <w:r w:rsidRPr="00D81132">
        <w:rPr>
          <w:sz w:val="24"/>
          <w:szCs w:val="24"/>
        </w:rPr>
        <w:t>2013</w:t>
      </w:r>
      <w:r w:rsidRPr="00D81132">
        <w:rPr>
          <w:rFonts w:cs="ＭＳ 明朝" w:hint="eastAsia"/>
          <w:sz w:val="24"/>
          <w:szCs w:val="24"/>
        </w:rPr>
        <w:t>年</w:t>
      </w:r>
      <w:r w:rsidRPr="00D81132">
        <w:rPr>
          <w:sz w:val="24"/>
          <w:szCs w:val="24"/>
        </w:rPr>
        <w:t>10</w:t>
      </w:r>
      <w:r w:rsidRPr="00D81132">
        <w:rPr>
          <w:rFonts w:cs="ＭＳ 明朝" w:hint="eastAsia"/>
          <w:sz w:val="24"/>
          <w:szCs w:val="24"/>
        </w:rPr>
        <w:t>月から実施された</w:t>
      </w:r>
      <w:r w:rsidRPr="00D81132">
        <w:rPr>
          <w:sz w:val="24"/>
          <w:szCs w:val="24"/>
        </w:rPr>
        <w:t>1%</w:t>
      </w:r>
      <w:r w:rsidRPr="00D81132">
        <w:rPr>
          <w:rFonts w:cs="ＭＳ 明朝" w:hint="eastAsia"/>
          <w:sz w:val="24"/>
          <w:szCs w:val="24"/>
        </w:rPr>
        <w:t>の年金減額の違法性・違憲性を争うものです。同時に、年金者組合が貴地裁をはじめ全国各地裁にいっせい提訴する一連の裁判が意図するところは、国の年金政策を改めさせる国民的な論議を巻き起こすことにあります。現在の際限ない年金引き下げの流れを変え、最低保障年金制度の確立とマクロ経済スライドの廃止によって、憲法</w:t>
      </w:r>
      <w:r w:rsidRPr="00D81132">
        <w:rPr>
          <w:sz w:val="24"/>
          <w:szCs w:val="24"/>
        </w:rPr>
        <w:t>25</w:t>
      </w:r>
      <w:r w:rsidRPr="00D81132">
        <w:rPr>
          <w:rFonts w:cs="ＭＳ 明朝" w:hint="eastAsia"/>
          <w:sz w:val="24"/>
          <w:szCs w:val="24"/>
        </w:rPr>
        <w:t>条が掲げる国民の社会</w:t>
      </w:r>
      <w:proofErr w:type="gramStart"/>
      <w:r w:rsidRPr="00D81132">
        <w:rPr>
          <w:rFonts w:cs="ＭＳ 明朝" w:hint="eastAsia"/>
          <w:sz w:val="24"/>
          <w:szCs w:val="24"/>
        </w:rPr>
        <w:t>保障への</w:t>
      </w:r>
      <w:proofErr w:type="gramEnd"/>
      <w:r w:rsidRPr="00D81132">
        <w:rPr>
          <w:rFonts w:cs="ＭＳ 明朝" w:hint="eastAsia"/>
          <w:sz w:val="24"/>
          <w:szCs w:val="24"/>
        </w:rPr>
        <w:t>権利を実現</w:t>
      </w:r>
      <w:r w:rsidR="00C96778" w:rsidRPr="00D81132">
        <w:rPr>
          <w:rFonts w:cs="ＭＳ 明朝" w:hint="eastAsia"/>
          <w:sz w:val="24"/>
          <w:szCs w:val="24"/>
        </w:rPr>
        <w:t>することです。</w:t>
      </w:r>
    </w:p>
    <w:p w:rsidR="00734B75" w:rsidRPr="00D81132" w:rsidRDefault="00734B75" w:rsidP="00D81132">
      <w:pPr>
        <w:ind w:firstLineChars="100" w:firstLine="240"/>
        <w:rPr>
          <w:rFonts w:ascii="Times New Roman" w:hAnsi="Times New Roman" w:cs="Times New Roman"/>
          <w:sz w:val="24"/>
          <w:szCs w:val="24"/>
        </w:rPr>
      </w:pPr>
      <w:r w:rsidRPr="00D81132">
        <w:rPr>
          <w:sz w:val="24"/>
          <w:szCs w:val="24"/>
        </w:rPr>
        <w:t>10</w:t>
      </w:r>
      <w:r w:rsidRPr="00D81132">
        <w:rPr>
          <w:rFonts w:cs="ＭＳ 明朝" w:hint="eastAsia"/>
          <w:sz w:val="24"/>
          <w:szCs w:val="24"/>
        </w:rPr>
        <w:t>年以上も前、物価が下がった際に年金を下げなかったという、いわゆる「特例水準」の解消を理由に</w:t>
      </w:r>
      <w:r w:rsidRPr="00D81132">
        <w:rPr>
          <w:sz w:val="24"/>
          <w:szCs w:val="24"/>
        </w:rPr>
        <w:t>2013</w:t>
      </w:r>
      <w:r w:rsidRPr="00D81132">
        <w:rPr>
          <w:rFonts w:cs="ＭＳ 明朝" w:hint="eastAsia"/>
          <w:sz w:val="24"/>
          <w:szCs w:val="24"/>
        </w:rPr>
        <w:t>年</w:t>
      </w:r>
      <w:r w:rsidRPr="00D81132">
        <w:rPr>
          <w:sz w:val="24"/>
          <w:szCs w:val="24"/>
        </w:rPr>
        <w:t>10</w:t>
      </w:r>
      <w:r w:rsidRPr="00D81132">
        <w:rPr>
          <w:rFonts w:cs="ＭＳ 明朝" w:hint="eastAsia"/>
          <w:sz w:val="24"/>
          <w:szCs w:val="24"/>
        </w:rPr>
        <w:t>月からすべての公的年金を</w:t>
      </w:r>
      <w:r w:rsidRPr="00D81132">
        <w:rPr>
          <w:sz w:val="24"/>
          <w:szCs w:val="24"/>
        </w:rPr>
        <w:t>1%</w:t>
      </w:r>
      <w:r w:rsidRPr="00D81132">
        <w:rPr>
          <w:rFonts w:cs="ＭＳ 明朝" w:hint="eastAsia"/>
          <w:sz w:val="24"/>
          <w:szCs w:val="24"/>
        </w:rPr>
        <w:t>引き下げたのを皮切りに、国は</w:t>
      </w:r>
      <w:r w:rsidRPr="00D81132">
        <w:rPr>
          <w:sz w:val="24"/>
          <w:szCs w:val="24"/>
        </w:rPr>
        <w:t>3</w:t>
      </w:r>
      <w:r w:rsidRPr="00D81132">
        <w:rPr>
          <w:rFonts w:cs="ＭＳ 明朝" w:hint="eastAsia"/>
          <w:sz w:val="24"/>
          <w:szCs w:val="24"/>
        </w:rPr>
        <w:t>年で</w:t>
      </w:r>
      <w:r w:rsidRPr="00D81132">
        <w:rPr>
          <w:sz w:val="24"/>
          <w:szCs w:val="24"/>
        </w:rPr>
        <w:t>2.5%</w:t>
      </w:r>
      <w:r w:rsidRPr="00D81132">
        <w:rPr>
          <w:rFonts w:cs="ＭＳ 明朝" w:hint="eastAsia"/>
          <w:sz w:val="24"/>
          <w:szCs w:val="24"/>
        </w:rPr>
        <w:t>も年金を引き下げました。そして昨年</w:t>
      </w:r>
      <w:r w:rsidRPr="00D81132">
        <w:rPr>
          <w:sz w:val="24"/>
          <w:szCs w:val="24"/>
        </w:rPr>
        <w:t>4</w:t>
      </w:r>
      <w:r w:rsidRPr="00D81132">
        <w:rPr>
          <w:rFonts w:cs="ＭＳ 明朝" w:hint="eastAsia"/>
          <w:sz w:val="24"/>
          <w:szCs w:val="24"/>
        </w:rPr>
        <w:t>月には、今後</w:t>
      </w:r>
      <w:r w:rsidRPr="00D81132">
        <w:rPr>
          <w:sz w:val="24"/>
          <w:szCs w:val="24"/>
        </w:rPr>
        <w:t>30</w:t>
      </w:r>
      <w:r w:rsidRPr="00D81132">
        <w:rPr>
          <w:rFonts w:cs="ＭＳ 明朝" w:hint="eastAsia"/>
          <w:sz w:val="24"/>
          <w:szCs w:val="24"/>
        </w:rPr>
        <w:t>年近くにわたって年金を下げ続ける「マクロ経済スライド」が発動されました。</w:t>
      </w:r>
    </w:p>
    <w:p w:rsidR="00734B75" w:rsidRPr="00D81132" w:rsidRDefault="00734B75" w:rsidP="00D81132">
      <w:pPr>
        <w:ind w:firstLineChars="100" w:firstLine="240"/>
        <w:rPr>
          <w:rFonts w:ascii="Times New Roman" w:hAnsi="Times New Roman" w:cs="Times New Roman"/>
          <w:sz w:val="24"/>
          <w:szCs w:val="24"/>
        </w:rPr>
      </w:pPr>
      <w:r w:rsidRPr="00D81132">
        <w:rPr>
          <w:rFonts w:cs="ＭＳ 明朝" w:hint="eastAsia"/>
          <w:sz w:val="24"/>
          <w:szCs w:val="24"/>
        </w:rPr>
        <w:t>平成</w:t>
      </w:r>
      <w:r w:rsidRPr="00D81132">
        <w:rPr>
          <w:sz w:val="24"/>
          <w:szCs w:val="24"/>
        </w:rPr>
        <w:t>25</w:t>
      </w:r>
      <w:r w:rsidRPr="00D81132">
        <w:rPr>
          <w:rFonts w:cs="ＭＳ 明朝" w:hint="eastAsia"/>
          <w:sz w:val="24"/>
          <w:szCs w:val="24"/>
        </w:rPr>
        <w:t>年度末の公的年金受給者は</w:t>
      </w:r>
      <w:r w:rsidRPr="00D81132">
        <w:rPr>
          <w:sz w:val="24"/>
          <w:szCs w:val="24"/>
        </w:rPr>
        <w:t>3,950</w:t>
      </w:r>
      <w:r w:rsidRPr="00D81132">
        <w:rPr>
          <w:rFonts w:cs="ＭＳ 明朝" w:hint="eastAsia"/>
          <w:sz w:val="24"/>
          <w:szCs w:val="24"/>
        </w:rPr>
        <w:t>万人、このうち基礎年金（国民年金）のみの受給者</w:t>
      </w:r>
      <w:r w:rsidRPr="00D81132">
        <w:rPr>
          <w:sz w:val="24"/>
          <w:szCs w:val="24"/>
        </w:rPr>
        <w:t>784</w:t>
      </w:r>
      <w:r w:rsidRPr="00D81132">
        <w:rPr>
          <w:rFonts w:cs="ＭＳ 明朝" w:hint="eastAsia"/>
          <w:sz w:val="24"/>
          <w:szCs w:val="24"/>
        </w:rPr>
        <w:t>万人の平均年金月額は</w:t>
      </w:r>
      <w:r w:rsidRPr="00D81132">
        <w:rPr>
          <w:sz w:val="24"/>
          <w:szCs w:val="24"/>
        </w:rPr>
        <w:t>5</w:t>
      </w:r>
      <w:r w:rsidRPr="00D81132">
        <w:rPr>
          <w:rFonts w:cs="ＭＳ 明朝" w:hint="eastAsia"/>
          <w:sz w:val="24"/>
          <w:szCs w:val="24"/>
        </w:rPr>
        <w:t>万円程度にすぎません。</w:t>
      </w:r>
      <w:r w:rsidRPr="00D81132">
        <w:rPr>
          <w:rFonts w:ascii="Times New Roman" w:hAnsi="Times New Roman" w:cs="ＭＳ 明朝" w:hint="eastAsia"/>
          <w:color w:val="000000"/>
          <w:kern w:val="0"/>
          <w:sz w:val="24"/>
          <w:szCs w:val="24"/>
        </w:rPr>
        <w:t>厚生年金受給者についても、月額</w:t>
      </w:r>
      <w:r w:rsidRPr="00D81132">
        <w:rPr>
          <w:rFonts w:ascii="Times New Roman" w:hAnsi="Times New Roman" w:cs="Times New Roman"/>
          <w:color w:val="000000"/>
          <w:kern w:val="0"/>
          <w:sz w:val="24"/>
          <w:szCs w:val="24"/>
        </w:rPr>
        <w:t>10</w:t>
      </w:r>
      <w:r w:rsidRPr="00D81132">
        <w:rPr>
          <w:rFonts w:ascii="Times New Roman" w:hAnsi="Times New Roman" w:cs="ＭＳ 明朝" w:hint="eastAsia"/>
          <w:color w:val="000000"/>
          <w:kern w:val="0"/>
          <w:sz w:val="24"/>
          <w:szCs w:val="24"/>
        </w:rPr>
        <w:t>万円未満の受給者が</w:t>
      </w:r>
      <w:r w:rsidRPr="00D81132">
        <w:rPr>
          <w:rFonts w:ascii="Times New Roman" w:hAnsi="Times New Roman" w:cs="Times New Roman"/>
          <w:color w:val="000000"/>
          <w:kern w:val="0"/>
          <w:sz w:val="24"/>
          <w:szCs w:val="24"/>
        </w:rPr>
        <w:t>394</w:t>
      </w:r>
      <w:r w:rsidRPr="00D81132">
        <w:rPr>
          <w:rFonts w:ascii="Times New Roman" w:hAnsi="Times New Roman" w:cs="ＭＳ 明朝" w:hint="eastAsia"/>
          <w:color w:val="000000"/>
          <w:kern w:val="0"/>
          <w:sz w:val="24"/>
          <w:szCs w:val="24"/>
        </w:rPr>
        <w:t>万人と全体の</w:t>
      </w:r>
      <w:r w:rsidRPr="00D81132">
        <w:rPr>
          <w:rFonts w:ascii="Times New Roman" w:hAnsi="Times New Roman" w:cs="Times New Roman"/>
          <w:color w:val="000000"/>
          <w:kern w:val="0"/>
          <w:sz w:val="24"/>
          <w:szCs w:val="24"/>
        </w:rPr>
        <w:t>25%</w:t>
      </w:r>
      <w:r w:rsidRPr="00D81132">
        <w:rPr>
          <w:rFonts w:ascii="Times New Roman" w:hAnsi="Times New Roman" w:cs="ＭＳ 明朝" w:hint="eastAsia"/>
          <w:color w:val="000000"/>
          <w:kern w:val="0"/>
          <w:sz w:val="24"/>
          <w:szCs w:val="24"/>
        </w:rPr>
        <w:t>を占め、女性の場合は</w:t>
      </w:r>
      <w:r w:rsidRPr="00D81132">
        <w:rPr>
          <w:rFonts w:ascii="Times New Roman" w:hAnsi="Times New Roman" w:cs="Times New Roman"/>
          <w:color w:val="000000"/>
          <w:kern w:val="0"/>
          <w:sz w:val="24"/>
          <w:szCs w:val="24"/>
        </w:rPr>
        <w:t>52%</w:t>
      </w:r>
      <w:r w:rsidRPr="00D81132">
        <w:rPr>
          <w:rFonts w:ascii="Times New Roman" w:hAnsi="Times New Roman" w:cs="ＭＳ 明朝" w:hint="eastAsia"/>
          <w:color w:val="000000"/>
          <w:kern w:val="0"/>
          <w:sz w:val="24"/>
          <w:szCs w:val="24"/>
        </w:rPr>
        <w:t>が</w:t>
      </w:r>
      <w:r w:rsidRPr="00D81132">
        <w:rPr>
          <w:rFonts w:ascii="Times New Roman" w:hAnsi="Times New Roman" w:cs="Times New Roman"/>
          <w:color w:val="000000"/>
          <w:kern w:val="0"/>
          <w:sz w:val="24"/>
          <w:szCs w:val="24"/>
        </w:rPr>
        <w:t>10</w:t>
      </w:r>
      <w:r w:rsidRPr="00D81132">
        <w:rPr>
          <w:rFonts w:ascii="Times New Roman" w:hAnsi="Times New Roman" w:cs="ＭＳ 明朝" w:hint="eastAsia"/>
          <w:color w:val="000000"/>
          <w:kern w:val="0"/>
          <w:sz w:val="24"/>
          <w:szCs w:val="24"/>
        </w:rPr>
        <w:t>万円未満です。</w:t>
      </w:r>
    </w:p>
    <w:p w:rsidR="00734B75" w:rsidRPr="00D81132" w:rsidRDefault="00734B75" w:rsidP="00D81132">
      <w:pPr>
        <w:ind w:firstLineChars="100" w:firstLine="240"/>
        <w:rPr>
          <w:rFonts w:ascii="Times New Roman" w:hAnsi="Times New Roman" w:cs="Times New Roman"/>
          <w:sz w:val="24"/>
          <w:szCs w:val="24"/>
        </w:rPr>
      </w:pPr>
      <w:r w:rsidRPr="00D81132">
        <w:rPr>
          <w:sz w:val="24"/>
          <w:szCs w:val="24"/>
        </w:rPr>
        <w:t>2013</w:t>
      </w:r>
      <w:r w:rsidRPr="00D81132">
        <w:rPr>
          <w:rFonts w:cs="ＭＳ 明朝" w:hint="eastAsia"/>
          <w:sz w:val="24"/>
          <w:szCs w:val="24"/>
        </w:rPr>
        <w:t>年</w:t>
      </w:r>
      <w:r w:rsidRPr="00D81132">
        <w:rPr>
          <w:sz w:val="24"/>
          <w:szCs w:val="24"/>
        </w:rPr>
        <w:t>5</w:t>
      </w:r>
      <w:r w:rsidRPr="00D81132">
        <w:rPr>
          <w:rFonts w:cs="ＭＳ 明朝" w:hint="eastAsia"/>
          <w:sz w:val="24"/>
          <w:szCs w:val="24"/>
        </w:rPr>
        <w:t>月、日本政府報告を審査した国連・社会権規約委員会は「日本の高齢者、とくに無年金高齢者および低年金者の間で貧困が生じていることを懸念」し、「国</w:t>
      </w:r>
      <w:r w:rsidR="00DD4BEF">
        <w:rPr>
          <w:rFonts w:cs="ＭＳ 明朝" w:hint="eastAsia"/>
          <w:sz w:val="24"/>
          <w:szCs w:val="24"/>
        </w:rPr>
        <w:t>民</w:t>
      </w:r>
      <w:r w:rsidRPr="00D81132">
        <w:rPr>
          <w:rFonts w:cs="ＭＳ 明朝" w:hint="eastAsia"/>
          <w:sz w:val="24"/>
          <w:szCs w:val="24"/>
        </w:rPr>
        <w:t>年金制度に最低年金</w:t>
      </w:r>
      <w:proofErr w:type="gramStart"/>
      <w:r w:rsidR="00DA635F">
        <w:rPr>
          <w:rFonts w:cs="ＭＳ 明朝" w:hint="eastAsia"/>
          <w:sz w:val="24"/>
          <w:szCs w:val="24"/>
        </w:rPr>
        <w:t>保障</w:t>
      </w:r>
      <w:r w:rsidRPr="00D81132">
        <w:rPr>
          <w:rFonts w:cs="ＭＳ 明朝" w:hint="eastAsia"/>
          <w:sz w:val="24"/>
          <w:szCs w:val="24"/>
        </w:rPr>
        <w:t>を</w:t>
      </w:r>
      <w:proofErr w:type="gramEnd"/>
      <w:r w:rsidRPr="00D81132">
        <w:rPr>
          <w:rFonts w:cs="ＭＳ 明朝" w:hint="eastAsia"/>
          <w:sz w:val="24"/>
          <w:szCs w:val="24"/>
        </w:rPr>
        <w:t>導入する</w:t>
      </w:r>
      <w:r w:rsidR="00DA635F">
        <w:rPr>
          <w:rFonts w:cs="ＭＳ 明朝" w:hint="eastAsia"/>
          <w:sz w:val="24"/>
          <w:szCs w:val="24"/>
        </w:rPr>
        <w:t>よう</w:t>
      </w:r>
      <w:r w:rsidRPr="00D81132">
        <w:rPr>
          <w:rFonts w:cs="ＭＳ 明朝" w:hint="eastAsia"/>
          <w:sz w:val="24"/>
          <w:szCs w:val="24"/>
        </w:rPr>
        <w:t>」あらためて勧告しています。</w:t>
      </w:r>
    </w:p>
    <w:p w:rsidR="00734B75" w:rsidRPr="00D81132" w:rsidRDefault="00734B75" w:rsidP="00D81132">
      <w:pPr>
        <w:ind w:firstLineChars="100" w:firstLine="240"/>
        <w:rPr>
          <w:rFonts w:ascii="Times New Roman" w:hAnsi="Times New Roman" w:cs="Times New Roman"/>
          <w:sz w:val="24"/>
          <w:szCs w:val="24"/>
        </w:rPr>
      </w:pPr>
      <w:r w:rsidRPr="00D81132">
        <w:rPr>
          <w:rFonts w:cs="ＭＳ 明朝" w:hint="eastAsia"/>
          <w:sz w:val="24"/>
          <w:szCs w:val="24"/>
        </w:rPr>
        <w:t>若い人も高齢者も安心できる日本の年金制度をつくるために、貴裁判所が、今日、わが国の高齢者が置かれた厳しい状況をご賢察のうえ、原告らの主張に耳を傾け、十分に審理を尽くして、公正な判決を下されますよう要請いたします。</w:t>
      </w:r>
    </w:p>
    <w:p w:rsidR="00734B75" w:rsidRPr="00D81132" w:rsidRDefault="00734B75">
      <w:pPr>
        <w:rPr>
          <w:rFonts w:ascii="Times New Roman" w:hAnsi="Times New Roman" w:cs="Times New Roman"/>
          <w:sz w:val="24"/>
          <w:szCs w:val="24"/>
        </w:rPr>
      </w:pPr>
    </w:p>
    <w:p w:rsidR="00734B75" w:rsidRDefault="00734B7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ＭＳ 明朝" w:hint="eastAsia"/>
          <w:sz w:val="24"/>
          <w:szCs w:val="24"/>
        </w:rPr>
        <w:t xml:space="preserve">　　　　　　　　　　　　　　　　　　　　　　</w:t>
      </w:r>
      <w:r>
        <w:rPr>
          <w:sz w:val="24"/>
          <w:szCs w:val="24"/>
        </w:rPr>
        <w:t>201</w:t>
      </w:r>
      <w:r w:rsidR="009A6573">
        <w:rPr>
          <w:rFonts w:hint="eastAsia"/>
          <w:sz w:val="24"/>
          <w:szCs w:val="24"/>
        </w:rPr>
        <w:t xml:space="preserve">　</w:t>
      </w:r>
      <w:r>
        <w:rPr>
          <w:rFonts w:cs="ＭＳ 明朝" w:hint="eastAsia"/>
          <w:sz w:val="24"/>
          <w:szCs w:val="24"/>
        </w:rPr>
        <w:t>年　　　月　　　日</w:t>
      </w:r>
    </w:p>
    <w:tbl>
      <w:tblPr>
        <w:tblW w:w="8788" w:type="dxa"/>
        <w:tblInd w:w="-97" w:type="dxa"/>
        <w:tblCellMar>
          <w:left w:w="99" w:type="dxa"/>
          <w:right w:w="99" w:type="dxa"/>
        </w:tblCellMar>
        <w:tblLook w:val="0000" w:firstRow="0" w:lastRow="0" w:firstColumn="0" w:lastColumn="0" w:noHBand="0" w:noVBand="0"/>
      </w:tblPr>
      <w:tblGrid>
        <w:gridCol w:w="3118"/>
        <w:gridCol w:w="5670"/>
      </w:tblGrid>
      <w:tr w:rsidR="00734B75" w:rsidTr="006D51B1">
        <w:trPr>
          <w:trHeight w:val="578"/>
        </w:trPr>
        <w:tc>
          <w:tcPr>
            <w:tcW w:w="3118" w:type="dxa"/>
            <w:tcBorders>
              <w:top w:val="single" w:sz="4" w:space="0" w:color="auto"/>
              <w:left w:val="single" w:sz="4" w:space="0" w:color="auto"/>
              <w:bottom w:val="single" w:sz="4" w:space="0" w:color="auto"/>
              <w:right w:val="single" w:sz="4" w:space="0" w:color="auto"/>
            </w:tcBorders>
            <w:noWrap/>
            <w:vAlign w:val="center"/>
          </w:tcPr>
          <w:p w:rsidR="00734B75" w:rsidRDefault="00734B75">
            <w:pPr>
              <w:widowControl/>
              <w:jc w:val="left"/>
              <w:rPr>
                <w:rFonts w:ascii="ＭＳ Ｐゴシック" w:eastAsia="ＭＳ Ｐゴシック" w:hAnsi="ＭＳ Ｐゴシック" w:cstheme="minorBidi"/>
                <w:color w:val="000000"/>
                <w:kern w:val="0"/>
                <w:sz w:val="22"/>
              </w:rPr>
            </w:pPr>
            <w:r>
              <w:rPr>
                <w:rFonts w:ascii="ＭＳ Ｐゴシック" w:eastAsia="ＭＳ Ｐゴシック" w:hAnsi="ＭＳ Ｐゴシック" w:cs="ＭＳ Ｐゴシック" w:hint="eastAsia"/>
                <w:color w:val="000000"/>
                <w:kern w:val="0"/>
                <w:sz w:val="22"/>
                <w:szCs w:val="22"/>
              </w:rPr>
              <w:t xml:space="preserve">　　　　　氏　　　　名</w:t>
            </w:r>
          </w:p>
        </w:tc>
        <w:tc>
          <w:tcPr>
            <w:tcW w:w="5670" w:type="dxa"/>
            <w:tcBorders>
              <w:top w:val="single" w:sz="4" w:space="0" w:color="auto"/>
              <w:left w:val="single" w:sz="4" w:space="0" w:color="auto"/>
              <w:bottom w:val="single" w:sz="4" w:space="0" w:color="auto"/>
              <w:right w:val="single" w:sz="4" w:space="0" w:color="auto"/>
            </w:tcBorders>
            <w:noWrap/>
            <w:vAlign w:val="center"/>
          </w:tcPr>
          <w:p w:rsidR="00734B75" w:rsidRDefault="00734B75">
            <w:pPr>
              <w:widowControl/>
              <w:jc w:val="left"/>
              <w:rPr>
                <w:rFonts w:ascii="ＭＳ Ｐゴシック" w:eastAsia="ＭＳ Ｐゴシック" w:hAnsi="ＭＳ Ｐゴシック" w:cstheme="minorBidi"/>
                <w:color w:val="000000"/>
                <w:kern w:val="0"/>
                <w:sz w:val="22"/>
              </w:rPr>
            </w:pPr>
            <w:r>
              <w:rPr>
                <w:rFonts w:ascii="ＭＳ Ｐゴシック" w:eastAsia="ＭＳ Ｐゴシック" w:hAnsi="ＭＳ Ｐゴシック" w:cs="ＭＳ Ｐゴシック" w:hint="eastAsia"/>
                <w:color w:val="000000"/>
                <w:kern w:val="0"/>
                <w:sz w:val="22"/>
                <w:szCs w:val="22"/>
              </w:rPr>
              <w:t xml:space="preserve">　　　　　　　　住　　　　　　　　　　　　　　　　　　所</w:t>
            </w:r>
          </w:p>
        </w:tc>
      </w:tr>
      <w:tr w:rsidR="00734B75" w:rsidTr="006D51B1">
        <w:trPr>
          <w:trHeight w:val="559"/>
        </w:trPr>
        <w:tc>
          <w:tcPr>
            <w:tcW w:w="3118" w:type="dxa"/>
            <w:tcBorders>
              <w:top w:val="single" w:sz="4" w:space="0" w:color="auto"/>
              <w:left w:val="single" w:sz="4" w:space="0" w:color="auto"/>
              <w:bottom w:val="single" w:sz="4" w:space="0" w:color="auto"/>
              <w:right w:val="single" w:sz="4" w:space="0" w:color="auto"/>
            </w:tcBorders>
            <w:noWrap/>
            <w:vAlign w:val="center"/>
          </w:tcPr>
          <w:p w:rsidR="00734B75" w:rsidRDefault="00734B75">
            <w:pPr>
              <w:widowControl/>
              <w:jc w:val="left"/>
              <w:rPr>
                <w:rFonts w:ascii="ＭＳ Ｐゴシック" w:eastAsia="ＭＳ Ｐゴシック" w:hAnsi="ＭＳ Ｐゴシック" w:cstheme="minorBidi"/>
                <w:color w:val="000000"/>
                <w:kern w:val="0"/>
                <w:sz w:val="22"/>
              </w:rPr>
            </w:pPr>
          </w:p>
        </w:tc>
        <w:tc>
          <w:tcPr>
            <w:tcW w:w="5670" w:type="dxa"/>
            <w:tcBorders>
              <w:top w:val="single" w:sz="4" w:space="0" w:color="auto"/>
              <w:left w:val="single" w:sz="4" w:space="0" w:color="auto"/>
              <w:bottom w:val="single" w:sz="4" w:space="0" w:color="auto"/>
              <w:right w:val="single" w:sz="4" w:space="0" w:color="auto"/>
            </w:tcBorders>
            <w:noWrap/>
            <w:vAlign w:val="center"/>
          </w:tcPr>
          <w:p w:rsidR="00734B75" w:rsidRDefault="00734B75">
            <w:pPr>
              <w:widowControl/>
              <w:jc w:val="left"/>
              <w:rPr>
                <w:rFonts w:ascii="ＭＳ Ｐゴシック" w:eastAsia="ＭＳ Ｐゴシック" w:hAnsi="ＭＳ Ｐゴシック" w:cstheme="minorBidi"/>
                <w:color w:val="000000"/>
                <w:kern w:val="0"/>
                <w:sz w:val="22"/>
              </w:rPr>
            </w:pPr>
          </w:p>
        </w:tc>
      </w:tr>
      <w:tr w:rsidR="00734B75" w:rsidTr="006D51B1">
        <w:trPr>
          <w:trHeight w:val="499"/>
        </w:trPr>
        <w:tc>
          <w:tcPr>
            <w:tcW w:w="3118" w:type="dxa"/>
            <w:tcBorders>
              <w:top w:val="single" w:sz="4" w:space="0" w:color="auto"/>
              <w:left w:val="single" w:sz="4" w:space="0" w:color="auto"/>
              <w:bottom w:val="single" w:sz="4" w:space="0" w:color="auto"/>
              <w:right w:val="single" w:sz="4" w:space="0" w:color="auto"/>
            </w:tcBorders>
            <w:noWrap/>
            <w:vAlign w:val="center"/>
          </w:tcPr>
          <w:p w:rsidR="00734B75" w:rsidRDefault="00734B75">
            <w:pPr>
              <w:widowControl/>
              <w:jc w:val="left"/>
              <w:rPr>
                <w:rFonts w:ascii="ＭＳ Ｐゴシック" w:eastAsia="ＭＳ Ｐゴシック" w:hAnsi="ＭＳ Ｐゴシック" w:cstheme="minorBidi"/>
                <w:color w:val="000000"/>
                <w:kern w:val="0"/>
                <w:sz w:val="22"/>
              </w:rPr>
            </w:pPr>
          </w:p>
        </w:tc>
        <w:tc>
          <w:tcPr>
            <w:tcW w:w="5670" w:type="dxa"/>
            <w:tcBorders>
              <w:top w:val="single" w:sz="4" w:space="0" w:color="auto"/>
              <w:left w:val="single" w:sz="4" w:space="0" w:color="auto"/>
              <w:bottom w:val="single" w:sz="4" w:space="0" w:color="auto"/>
              <w:right w:val="single" w:sz="4" w:space="0" w:color="auto"/>
            </w:tcBorders>
            <w:noWrap/>
            <w:vAlign w:val="center"/>
          </w:tcPr>
          <w:p w:rsidR="00734B75" w:rsidRDefault="00734B75">
            <w:pPr>
              <w:widowControl/>
              <w:jc w:val="left"/>
              <w:rPr>
                <w:rFonts w:ascii="ＭＳ Ｐゴシック" w:eastAsia="ＭＳ Ｐゴシック" w:hAnsi="ＭＳ Ｐゴシック" w:cstheme="minorBidi"/>
                <w:color w:val="000000"/>
                <w:kern w:val="0"/>
                <w:sz w:val="22"/>
              </w:rPr>
            </w:pPr>
          </w:p>
        </w:tc>
      </w:tr>
      <w:tr w:rsidR="00734B75" w:rsidTr="006D51B1">
        <w:trPr>
          <w:trHeight w:val="616"/>
        </w:trPr>
        <w:tc>
          <w:tcPr>
            <w:tcW w:w="3118" w:type="dxa"/>
            <w:tcBorders>
              <w:top w:val="single" w:sz="4" w:space="0" w:color="auto"/>
              <w:left w:val="single" w:sz="4" w:space="0" w:color="auto"/>
              <w:bottom w:val="single" w:sz="4" w:space="0" w:color="auto"/>
              <w:right w:val="single" w:sz="4" w:space="0" w:color="auto"/>
            </w:tcBorders>
            <w:noWrap/>
            <w:vAlign w:val="center"/>
          </w:tcPr>
          <w:p w:rsidR="00734B75" w:rsidRDefault="00734B75">
            <w:pPr>
              <w:widowControl/>
              <w:jc w:val="left"/>
              <w:rPr>
                <w:rFonts w:ascii="ＭＳ Ｐゴシック" w:eastAsia="ＭＳ Ｐゴシック" w:hAnsi="ＭＳ Ｐゴシック" w:cstheme="minorBidi"/>
                <w:color w:val="000000"/>
                <w:kern w:val="0"/>
                <w:sz w:val="22"/>
              </w:rPr>
            </w:pPr>
          </w:p>
        </w:tc>
        <w:tc>
          <w:tcPr>
            <w:tcW w:w="5670" w:type="dxa"/>
            <w:tcBorders>
              <w:top w:val="single" w:sz="4" w:space="0" w:color="auto"/>
              <w:left w:val="single" w:sz="4" w:space="0" w:color="auto"/>
              <w:bottom w:val="single" w:sz="4" w:space="0" w:color="auto"/>
              <w:right w:val="single" w:sz="4" w:space="0" w:color="auto"/>
            </w:tcBorders>
            <w:noWrap/>
            <w:vAlign w:val="center"/>
          </w:tcPr>
          <w:p w:rsidR="00734B75" w:rsidRDefault="00734B75">
            <w:pPr>
              <w:widowControl/>
              <w:jc w:val="left"/>
              <w:rPr>
                <w:rFonts w:ascii="ＭＳ Ｐゴシック" w:eastAsia="ＭＳ Ｐゴシック" w:hAnsi="ＭＳ Ｐゴシック" w:cstheme="minorBidi"/>
                <w:color w:val="000000"/>
                <w:kern w:val="0"/>
                <w:sz w:val="22"/>
              </w:rPr>
            </w:pPr>
          </w:p>
        </w:tc>
      </w:tr>
      <w:tr w:rsidR="00734B75" w:rsidTr="006D51B1">
        <w:trPr>
          <w:trHeight w:val="555"/>
        </w:trPr>
        <w:tc>
          <w:tcPr>
            <w:tcW w:w="3118" w:type="dxa"/>
            <w:tcBorders>
              <w:top w:val="single" w:sz="4" w:space="0" w:color="auto"/>
              <w:left w:val="single" w:sz="4" w:space="0" w:color="auto"/>
              <w:bottom w:val="single" w:sz="4" w:space="0" w:color="auto"/>
              <w:right w:val="single" w:sz="4" w:space="0" w:color="auto"/>
            </w:tcBorders>
            <w:noWrap/>
            <w:vAlign w:val="center"/>
          </w:tcPr>
          <w:p w:rsidR="00734B75" w:rsidRDefault="00734B75">
            <w:pPr>
              <w:widowControl/>
              <w:jc w:val="left"/>
              <w:rPr>
                <w:rFonts w:ascii="ＭＳ Ｐゴシック" w:eastAsia="ＭＳ Ｐゴシック" w:hAnsi="ＭＳ Ｐゴシック" w:cstheme="minorBidi"/>
                <w:color w:val="000000"/>
                <w:kern w:val="0"/>
                <w:sz w:val="22"/>
              </w:rPr>
            </w:pPr>
          </w:p>
        </w:tc>
        <w:tc>
          <w:tcPr>
            <w:tcW w:w="5670" w:type="dxa"/>
            <w:tcBorders>
              <w:top w:val="single" w:sz="4" w:space="0" w:color="auto"/>
              <w:left w:val="single" w:sz="4" w:space="0" w:color="auto"/>
              <w:bottom w:val="single" w:sz="4" w:space="0" w:color="auto"/>
              <w:right w:val="single" w:sz="4" w:space="0" w:color="auto"/>
            </w:tcBorders>
            <w:noWrap/>
            <w:vAlign w:val="center"/>
          </w:tcPr>
          <w:p w:rsidR="00734B75" w:rsidRDefault="00734B75">
            <w:pPr>
              <w:widowControl/>
              <w:jc w:val="left"/>
              <w:rPr>
                <w:rFonts w:ascii="ＭＳ Ｐゴシック" w:eastAsia="ＭＳ Ｐゴシック" w:hAnsi="ＭＳ Ｐゴシック" w:cstheme="minorBidi"/>
                <w:color w:val="000000"/>
                <w:kern w:val="0"/>
                <w:sz w:val="22"/>
              </w:rPr>
            </w:pPr>
          </w:p>
        </w:tc>
      </w:tr>
      <w:tr w:rsidR="00734B75" w:rsidTr="006D51B1">
        <w:trPr>
          <w:trHeight w:val="549"/>
        </w:trPr>
        <w:tc>
          <w:tcPr>
            <w:tcW w:w="3118" w:type="dxa"/>
            <w:tcBorders>
              <w:top w:val="single" w:sz="4" w:space="0" w:color="auto"/>
              <w:left w:val="single" w:sz="4" w:space="0" w:color="auto"/>
              <w:bottom w:val="single" w:sz="4" w:space="0" w:color="auto"/>
              <w:right w:val="single" w:sz="4" w:space="0" w:color="auto"/>
            </w:tcBorders>
            <w:noWrap/>
            <w:vAlign w:val="center"/>
          </w:tcPr>
          <w:p w:rsidR="00734B75" w:rsidRDefault="00734B75">
            <w:pPr>
              <w:widowControl/>
              <w:jc w:val="left"/>
              <w:rPr>
                <w:rFonts w:ascii="ＭＳ Ｐゴシック" w:eastAsia="ＭＳ Ｐゴシック" w:hAnsi="ＭＳ Ｐゴシック" w:cstheme="minorBidi"/>
                <w:color w:val="000000"/>
                <w:kern w:val="0"/>
                <w:sz w:val="22"/>
              </w:rPr>
            </w:pPr>
          </w:p>
        </w:tc>
        <w:tc>
          <w:tcPr>
            <w:tcW w:w="5670" w:type="dxa"/>
            <w:tcBorders>
              <w:top w:val="single" w:sz="4" w:space="0" w:color="auto"/>
              <w:left w:val="single" w:sz="4" w:space="0" w:color="auto"/>
              <w:bottom w:val="single" w:sz="4" w:space="0" w:color="auto"/>
              <w:right w:val="single" w:sz="4" w:space="0" w:color="auto"/>
            </w:tcBorders>
            <w:noWrap/>
            <w:vAlign w:val="center"/>
          </w:tcPr>
          <w:p w:rsidR="00734B75" w:rsidRDefault="00734B75">
            <w:pPr>
              <w:widowControl/>
              <w:jc w:val="left"/>
              <w:rPr>
                <w:rFonts w:ascii="ＭＳ Ｐゴシック" w:eastAsia="ＭＳ Ｐゴシック" w:hAnsi="ＭＳ Ｐゴシック" w:cstheme="minorBidi"/>
                <w:color w:val="000000"/>
                <w:kern w:val="0"/>
                <w:sz w:val="22"/>
              </w:rPr>
            </w:pPr>
          </w:p>
        </w:tc>
      </w:tr>
    </w:tbl>
    <w:p w:rsidR="00734B75" w:rsidRPr="00C20C2F" w:rsidRDefault="00356EAA">
      <w:pPr>
        <w:rPr>
          <w:rFonts w:cstheme="minorBidi"/>
          <w:sz w:val="24"/>
          <w:szCs w:val="24"/>
        </w:rPr>
      </w:pPr>
      <w:r w:rsidRPr="00C20C2F">
        <w:rPr>
          <w:rFonts w:cstheme="minorBidi" w:hint="eastAsia"/>
          <w:sz w:val="24"/>
          <w:szCs w:val="24"/>
        </w:rPr>
        <w:t>青森年金裁判を支援する会　　青森市大野字若宮</w:t>
      </w:r>
      <w:r w:rsidR="007E60A0" w:rsidRPr="00C20C2F">
        <w:rPr>
          <w:rFonts w:cstheme="minorBidi" w:hint="eastAsia"/>
          <w:sz w:val="24"/>
          <w:szCs w:val="24"/>
        </w:rPr>
        <w:t>165-1</w:t>
      </w:r>
      <w:r w:rsidR="009A6573">
        <w:rPr>
          <w:rFonts w:cstheme="minorBidi" w:hint="eastAsia"/>
          <w:sz w:val="24"/>
          <w:szCs w:val="24"/>
        </w:rPr>
        <w:t>9</w:t>
      </w:r>
      <w:r w:rsidR="007E60A0" w:rsidRPr="00C20C2F">
        <w:rPr>
          <w:rFonts w:cstheme="minorBidi" w:hint="eastAsia"/>
          <w:sz w:val="24"/>
          <w:szCs w:val="24"/>
        </w:rPr>
        <w:t xml:space="preserve">　℡</w:t>
      </w:r>
      <w:r w:rsidR="007E60A0" w:rsidRPr="00C20C2F">
        <w:rPr>
          <w:rFonts w:cstheme="minorBidi" w:hint="eastAsia"/>
          <w:sz w:val="24"/>
          <w:szCs w:val="24"/>
        </w:rPr>
        <w:t>017-762-6234</w:t>
      </w:r>
      <w:r w:rsidR="007E60A0" w:rsidRPr="00C20C2F">
        <w:rPr>
          <w:rFonts w:cstheme="minorBidi" w:hint="eastAsia"/>
          <w:sz w:val="24"/>
          <w:szCs w:val="24"/>
        </w:rPr>
        <w:t xml:space="preserve">　</w:t>
      </w:r>
    </w:p>
    <w:p w:rsidR="007E60A0" w:rsidRDefault="007E60A0">
      <w:pPr>
        <w:rPr>
          <w:rFonts w:cstheme="minorBidi"/>
        </w:rPr>
      </w:pPr>
    </w:p>
    <w:sectPr w:rsidR="007E60A0" w:rsidSect="00AB318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1A" w:rsidRDefault="006A551A">
      <w:pPr>
        <w:rPr>
          <w:rFonts w:ascii="Times New Roman" w:hAnsi="Times New Roman" w:cs="Times New Roman"/>
        </w:rPr>
      </w:pPr>
      <w:r>
        <w:rPr>
          <w:rFonts w:ascii="Times New Roman" w:hAnsi="Times New Roman" w:cs="Times New Roman"/>
        </w:rPr>
        <w:separator/>
      </w:r>
    </w:p>
  </w:endnote>
  <w:endnote w:type="continuationSeparator" w:id="0">
    <w:p w:rsidR="006A551A" w:rsidRDefault="006A551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1A" w:rsidRDefault="006A551A">
      <w:pPr>
        <w:rPr>
          <w:rFonts w:ascii="Times New Roman" w:hAnsi="Times New Roman" w:cs="Times New Roman"/>
        </w:rPr>
      </w:pPr>
      <w:r>
        <w:rPr>
          <w:rFonts w:ascii="Times New Roman" w:hAnsi="Times New Roman" w:cs="Times New Roman"/>
        </w:rPr>
        <w:separator/>
      </w:r>
    </w:p>
  </w:footnote>
  <w:footnote w:type="continuationSeparator" w:id="0">
    <w:p w:rsidR="006A551A" w:rsidRDefault="006A551A">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defaultTabStop w:val="840"/>
  <w:doNotHyphenateCaps/>
  <w:drawingGridHorizontalSpacing w:val="105"/>
  <w:drawingGridVerticalSpacing w:val="172"/>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75"/>
    <w:rsid w:val="000B4081"/>
    <w:rsid w:val="000F5721"/>
    <w:rsid w:val="00123576"/>
    <w:rsid w:val="00255927"/>
    <w:rsid w:val="002D2580"/>
    <w:rsid w:val="00356EAA"/>
    <w:rsid w:val="00371159"/>
    <w:rsid w:val="00376920"/>
    <w:rsid w:val="003D1703"/>
    <w:rsid w:val="00467A6F"/>
    <w:rsid w:val="004B163F"/>
    <w:rsid w:val="005B11EC"/>
    <w:rsid w:val="005E72E8"/>
    <w:rsid w:val="006A551A"/>
    <w:rsid w:val="006D51B1"/>
    <w:rsid w:val="00734B75"/>
    <w:rsid w:val="007D735D"/>
    <w:rsid w:val="007E60A0"/>
    <w:rsid w:val="00867A2E"/>
    <w:rsid w:val="008726F1"/>
    <w:rsid w:val="00893F1C"/>
    <w:rsid w:val="00906E2C"/>
    <w:rsid w:val="009A6573"/>
    <w:rsid w:val="00A05FE0"/>
    <w:rsid w:val="00A77ACE"/>
    <w:rsid w:val="00AB3188"/>
    <w:rsid w:val="00B50E73"/>
    <w:rsid w:val="00C20C2F"/>
    <w:rsid w:val="00C655D1"/>
    <w:rsid w:val="00C96778"/>
    <w:rsid w:val="00CC198E"/>
    <w:rsid w:val="00D3222A"/>
    <w:rsid w:val="00D81132"/>
    <w:rsid w:val="00DA635F"/>
    <w:rsid w:val="00DD4BEF"/>
    <w:rsid w:val="00E07927"/>
    <w:rsid w:val="00F11265"/>
    <w:rsid w:val="00F558A2"/>
    <w:rsid w:val="00FC6C84"/>
    <w:rsid w:val="00FF3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Times New Roman" w:hAnsi="Times New Roman" w:cs="Times New Roman"/>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Times New Roman" w:hAnsi="Times New Roman" w:cs="Times New Roman"/>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平成２７年（行ウ）第１５号　年金額減額処分取消請求訴訟事件</vt:lpstr>
    </vt:vector>
  </TitlesOfParts>
  <Company>Hewlett-Packard Company</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平成２７年（行ウ）第１５号　年金額減額処分取消請求訴訟事件</dc:title>
  <dc:creator>加藤益雄</dc:creator>
  <cp:lastModifiedBy>takeniioka</cp:lastModifiedBy>
  <cp:revision>2</cp:revision>
  <cp:lastPrinted>2016-09-09T00:01:00Z</cp:lastPrinted>
  <dcterms:created xsi:type="dcterms:W3CDTF">2017-03-13T13:16:00Z</dcterms:created>
  <dcterms:modified xsi:type="dcterms:W3CDTF">2017-03-13T13:16:00Z</dcterms:modified>
</cp:coreProperties>
</file>